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F7" w:rsidRPr="00394C1B" w:rsidRDefault="00163509" w:rsidP="006B6AF5">
      <w:pPr>
        <w:pStyle w:val="1"/>
        <w:jc w:val="center"/>
      </w:pPr>
      <w:r w:rsidRPr="00394C1B">
        <w:t>Сварка в защитных газах плавящимся электродом</w:t>
      </w:r>
    </w:p>
    <w:p w:rsidR="00163509" w:rsidRPr="00A73919" w:rsidRDefault="00163509" w:rsidP="00A739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509" w:rsidRPr="00A73919" w:rsidRDefault="0016350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Основными разновидностями сварки плавящимся электродом в защитных газах являются </w:t>
      </w:r>
      <w:proofErr w:type="spellStart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аргнодуговая</w:t>
      </w:r>
      <w:proofErr w:type="spellEnd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сварка и сварка в углекис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лом газе.</w:t>
      </w:r>
    </w:p>
    <w:p w:rsidR="00163509" w:rsidRPr="00A73919" w:rsidRDefault="00163509" w:rsidP="00A739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Сварка в защитных газах плавящимся электродом имеет ряд особенностей. Так, устойчивое горение дуги обеспечивается при высокой плотности тока в электроде (100</w:t>
      </w:r>
      <w:proofErr w:type="gramStart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/мм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выше) при возрастающей вольтамперной статической характеристике. Ста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бильность параметров сварного шва (глубина проплавления и ши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рина) зависит от постоянства длины дуги, которая обеспечивается за счет процесса саморегулирования дуги при постоянной скорости подачи электродной проволоки. При этом соблюдается условие равенства скорости плавления электрода и его подачи. Так как процесс ведется на режимах с высокими плотностями сварочного тока, то обычно применяют электродную проволоку небольшого диаметра (</w:t>
      </w:r>
      <w:r w:rsidRPr="00A7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d</w:t>
      </w:r>
      <w:r w:rsidRPr="00A7391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=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0,8/2,5 мм), с большими скоростями ее подачи. В этих условиях процесс саморегулирования не может обеспечиваться при использовании источников питания с падающими характери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стиками. Поэтому применяют источники питания с жесткой или возрастающей вольтамперной характеристикой. Сварку обычно ве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дут на постоянном токе обратной полярности. </w:t>
      </w:r>
      <w:proofErr w:type="gramStart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прямой поляр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сти скорость расплавления в 1,4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1,6 раза выше, чем при обратной, однако дуга горит менее стабильно с интенсивным разбрызгиванием.</w:t>
      </w:r>
      <w:proofErr w:type="gramEnd"/>
    </w:p>
    <w:p w:rsidR="00163509" w:rsidRPr="00A73919" w:rsidRDefault="00163509" w:rsidP="00A739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К основным параметрам сварочного режима относятся сила тока, напряжение дуги, скорость сварки, диаметр и скорость подачи электродной проволоки, расход защитных газов. Сварочный ток зависит от диаметра и состава электрода, его устанавливают в соответствии со скоростью подачи электродной провол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оки. Ско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рость сварки обычно 15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80 м/ч, ее выбирают с учетом производи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тельности и качества формирования шва. Выбор параметров режима обычно производят по экспериментальным табличным данным. Для улучшения формирования шва сварку проводят на медной 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подклад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 с формирующей канавкой или на остающейся подкладке из основного металла. Для сварки тонколистового металла исп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ользуют проволоку диаметром 0,5</w:t>
      </w:r>
      <w:r w:rsidR="00352361" w:rsidRPr="00EF0FC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1,2 мм. Металл толщиной до 4 мм сваривают без разделки кромок. При сварке с двух сторон можно сваривать без разделки кромок металл толщиной до 12 мм. При больших толщинах применяют разделку кромок.</w:t>
      </w:r>
    </w:p>
    <w:p w:rsidR="00163509" w:rsidRDefault="00163509" w:rsidP="00A739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Аргонодуговая сварка плавящимся электродом 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основном при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меняется для сварки цветных металлов (алюминий, магний, медь, титан и их сплавы) и легированных сталей. Сварка производится на режимах с мелкокапельным и струйным переносом электродного металла. При струйном переносе глубина проплавления увеличи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вается. Критическое значение сварочного тока, при котором ка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пельный перенос сменяется </w:t>
      </w:r>
      <w:proofErr w:type="gramStart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струйным</w:t>
      </w:r>
      <w:proofErr w:type="gramEnd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, для каждого металла раз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лично и зависит от диаметра проволоки. Так, при сварке сталей это происходит 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плотности тока от 60 до 120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А на 1 мм</w:t>
      </w:r>
      <w:proofErr w:type="gramStart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сечения электрода, при сварке алюмин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70 А. Например, для электрод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ной проволоки из стали марки Св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-12X18Н9Т для разных диаметров при горении дуги в среде аргона критический ток имеет следующие значения:</w:t>
      </w:r>
    </w:p>
    <w:p w:rsidR="00A73919" w:rsidRPr="00A73919" w:rsidRDefault="00A73919" w:rsidP="00A739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509" w:rsidRPr="00A73919" w:rsidRDefault="0016350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9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Диаметр электрода, </w:t>
      </w:r>
      <w:proofErr w:type="gramStart"/>
      <w:r w:rsidRPr="00A73919"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proofErr w:type="gramEnd"/>
      <w:r w:rsidRPr="00A739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739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1,0           2,0           3,0</w:t>
      </w:r>
    </w:p>
    <w:p w:rsidR="00163509" w:rsidRDefault="0016350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left="7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919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Критический ток, А</w:t>
      </w:r>
      <w:r w:rsidRPr="00A739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739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739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190          280          350</w:t>
      </w:r>
    </w:p>
    <w:p w:rsidR="00A73919" w:rsidRPr="00A73919" w:rsidRDefault="00A7391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left="7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3509" w:rsidRPr="00A73919" w:rsidRDefault="0016350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сварке сталей в качестве защитного газа в основном используют аргон с добавками угл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екислого газа или кислорода (1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5 % по объему). Введение активных газов стабилизирует горение дуги, снижает разбрызгивание. Наряду с этим окислительная среда повышает стойкость швов против водородной пористости.</w:t>
      </w:r>
    </w:p>
    <w:p w:rsidR="00163509" w:rsidRPr="00A73919" w:rsidRDefault="0016350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импульсном питании дуги сварочным током появляется дополнительная возможность управления процессом плавления и переноса электродного металла. В этом случае используют тот же принцип питания дуги, что и при сварке вольфрамовым электродом при импульсно-дуговой 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сварке. От источника небольшой мощности питается дуга, формирующая каплю жидкого металла на электроде, которая сбрасывается в момент подачи импульса тока большого значения. За счет возникающих электродинамических сил капле придается строгая направленность перемещения в сварочную ванну, чем предотвращается разбрызгивание и обеспечивается возмож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сварки швов в различных пространственных положениях.</w:t>
      </w:r>
    </w:p>
    <w:p w:rsidR="00163509" w:rsidRPr="00A73919" w:rsidRDefault="0016350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аргонодуговой сварке плавящимся электродом предъявля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ются более жесткие требования к качеству сборки деталей, чем при сварке вольфрамовым электродом. Перед сваркой необходима тща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тельная очистка кромок свариваемых деталей и электродной про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волоки.</w:t>
      </w:r>
    </w:p>
    <w:p w:rsidR="00163509" w:rsidRPr="00A73919" w:rsidRDefault="0016350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Сварка плавящимся электродом в углекислом газе.</w:t>
      </w:r>
      <w:r w:rsidR="00A73919"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Этим спосо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бом можно сваривать большинство сталей, удовлетворительно сва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ривающихся другими видами сварки. В первую очередь сваривают углеродистые и низколегированные стали толщиной более 3 м</w:t>
      </w:r>
      <w:r w:rsidR="00A73919"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м проволокой диаметром 0,8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73919"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2 мм.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Некоторое применение этот способ находит при сварке конструкций из высоколегированных</w:t>
      </w:r>
      <w:r w:rsidR="00743B8D" w:rsidRPr="00743B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сталей.</w:t>
      </w:r>
    </w:p>
    <w:p w:rsidR="00163509" w:rsidRPr="00A73919" w:rsidRDefault="00163509" w:rsidP="00A739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Наряду с другими преимуществами, характерными для сварки в защитных газах, сварка в углекислом газе характеризуется высокой производительностью и низкой стоимостью. Процесс экономич</w:t>
      </w:r>
      <w:r w:rsidR="00A73919"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ен, защитный газ не дефицитен, 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 достаточно высокое качество металла швов. Механизированная сварка в углекислом газе, как более</w:t>
      </w:r>
      <w:r w:rsidR="00743B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производительный процесс, успеш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но конкурирует с ручной дуговой сваркой покрытыми электродами по своей уни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версальности. К недостаткам ее следует отнести повышенное раз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брызгивание и </w:t>
      </w:r>
      <w:r w:rsidR="00A73919"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 грубое формирование швов.</w:t>
      </w:r>
    </w:p>
    <w:p w:rsidR="00163509" w:rsidRPr="00A73919" w:rsidRDefault="0016350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сварке в углекислом газе происходит окисление металла и потеря легирующих элементов. Поэтому основной особенностью этого способа является необходимость применен</w:t>
      </w:r>
      <w:r w:rsidR="00A73919"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ия электродных проволок с повышенным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содержанием элементов </w:t>
      </w:r>
      <w:proofErr w:type="spellStart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раскислителей</w:t>
      </w:r>
      <w:proofErr w:type="spellEnd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(кремния, марганца), компенсирующих их выгорание в зоне сварки, предотвращающих окисление 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металла в ванне и образование пор. Для углеродистых сталей в основном используют сварочные про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волоки сплошного сечения СВ-10ГС, Св-08Г2С, а также порошко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вые проволоки, содержащие в наполнителе порошки ферросплавов кремния и марганца.</w:t>
      </w:r>
    </w:p>
    <w:p w:rsidR="00163509" w:rsidRPr="00A73919" w:rsidRDefault="0016350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Автоматическая и механизированная сварка в углекислом газе ведется на постоянном токе обратной полярности. Устойчивый процесс обеспечивается при высоких плотностях тока, поэтому использую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т проволоки малых диаметров 0,8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2,5 мм, а питание дуги производят от источников с жесткой внешней характери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стикой. При сварке в углекислом газе, даже на высоких плотно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стях сварочного тока, практически не удается добиться струйного переноса металла электрода. Сварочный ток устанавливают и определяют скоростью подачи проволоки. Напряжение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дуги дол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жно быть не больше 32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В, так как с увеличением напряжения и длины дуги увеличивается разбрызгивание и окисление. </w:t>
      </w:r>
      <w:proofErr w:type="gramStart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Обычно </w:t>
      </w:r>
      <w:r w:rsidR="00A73919" w:rsidRPr="00A739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U</w:t>
      </w:r>
      <w:r w:rsidR="00A73919" w:rsidRPr="00A73919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bscript"/>
        </w:rPr>
        <w:t>Д</w:t>
      </w:r>
      <w:r w:rsidR="00352361" w:rsidRPr="003523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73919"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20/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30В, скорость сварки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20 до 80 м/ч, расход газа 6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25 л/мин. Например, при механизированной сварке низкоуглероди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стой стали толщиной 8 мм сварку можно выполнять проволокой д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иаметром 2 мм, на силе тока 260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280А, при напряжении 28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30В, расходе газа 16</w:t>
      </w:r>
      <w:r w:rsidR="00352361" w:rsidRPr="0035236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20 л/мин за один проход без разделки кромок.</w:t>
      </w:r>
      <w:proofErr w:type="gramEnd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Наряду с С0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также используют защитные смеси газов С0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А</w:t>
      </w:r>
      <w:proofErr w:type="gramStart"/>
      <w:r w:rsidR="00EF0FC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</w:t>
      </w:r>
      <w:proofErr w:type="gramEnd"/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>, С0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+ 0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При этом улучшается капельный перенос, уменьшается разбрызгивание, улучшается формирование швов. Ориентировочные режимы сварки в С0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73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приведены в приложении 7.</w:t>
      </w:r>
    </w:p>
    <w:p w:rsidR="00A73919" w:rsidRPr="00EF0FCC" w:rsidRDefault="00A73919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361" w:rsidRPr="00EF0FCC" w:rsidRDefault="00352361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361" w:rsidRPr="00EF0FCC" w:rsidRDefault="00352361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361" w:rsidRPr="00EF0FCC" w:rsidRDefault="00352361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361" w:rsidRPr="00EF0FCC" w:rsidRDefault="00352361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361" w:rsidRPr="00EF0FCC" w:rsidRDefault="00352361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361" w:rsidRPr="00EF0FCC" w:rsidRDefault="00352361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361" w:rsidRPr="00EF0FCC" w:rsidRDefault="00352361" w:rsidP="00A73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509" w:rsidRPr="006B6AF5" w:rsidRDefault="00163509" w:rsidP="00743B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43B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Контрольные вопросы</w:t>
      </w:r>
      <w:r w:rsidR="006B6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DF78BF" w:rsidRPr="006B6AF5" w:rsidRDefault="00DF78BF" w:rsidP="00743B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509" w:rsidRPr="00882455" w:rsidRDefault="00163509" w:rsidP="00DF78BF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Каковы особенности и способы защиты металла с использованием защитных газов?</w:t>
      </w:r>
    </w:p>
    <w:p w:rsidR="00163509" w:rsidRPr="00882455" w:rsidRDefault="00163509" w:rsidP="00DF78BF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Расскажите о подготовке деталей и выборе технологических параметров режима, о</w:t>
      </w:r>
      <w:r w:rsid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пределяющих условия сварки в защ</w:t>
      </w:r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>итных газах.</w:t>
      </w:r>
    </w:p>
    <w:p w:rsidR="00163509" w:rsidRPr="00882455" w:rsidRDefault="00163509" w:rsidP="00DF78BF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>Охарактеризуйте особенности технологии сварки вольфрамовым электродом в защитных газах.</w:t>
      </w:r>
    </w:p>
    <w:p w:rsidR="00163509" w:rsidRPr="00882455" w:rsidRDefault="00163509" w:rsidP="00DF78BF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существуют разновидности сварки вольфрамовым электродом в защит</w:t>
      </w:r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газе? Их особенности.</w:t>
      </w:r>
    </w:p>
    <w:p w:rsidR="00163509" w:rsidRPr="00882455" w:rsidRDefault="00163509" w:rsidP="00DF78BF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Расскажите об особенностях процесса и технологии сварки плавящимся электродом в среде аргона.</w:t>
      </w:r>
    </w:p>
    <w:p w:rsidR="00163509" w:rsidRPr="00882455" w:rsidRDefault="00163509" w:rsidP="00DF78BF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Расскажите об особенностях процесса и технологии сварки плавящимся электродом в углекислом газе.</w:t>
      </w:r>
    </w:p>
    <w:p w:rsidR="00163509" w:rsidRPr="00882455" w:rsidRDefault="00163509" w:rsidP="00DF78BF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аргонодуговой сварке на постоянном токе плавящимся электродом для тонких </w:t>
      </w:r>
      <w:proofErr w:type="gramStart"/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>деталей</w:t>
      </w:r>
      <w:proofErr w:type="gramEnd"/>
      <w:r w:rsidRPr="00882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какую полярность лучше использовать?</w:t>
      </w:r>
    </w:p>
    <w:sectPr w:rsidR="00163509" w:rsidRPr="00882455" w:rsidSect="00855BFC">
      <w:footerReference w:type="default" r:id="rId7"/>
      <w:pgSz w:w="11906" w:h="16838"/>
      <w:pgMar w:top="1134" w:right="850" w:bottom="1134" w:left="1701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2B0" w:rsidRDefault="009D32B0" w:rsidP="009D32B0">
      <w:pPr>
        <w:spacing w:after="0" w:line="240" w:lineRule="auto"/>
      </w:pPr>
      <w:r>
        <w:separator/>
      </w:r>
    </w:p>
  </w:endnote>
  <w:endnote w:type="continuationSeparator" w:id="1">
    <w:p w:rsidR="009D32B0" w:rsidRDefault="009D32B0" w:rsidP="009D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3641"/>
    </w:sdtPr>
    <w:sdtEndPr>
      <w:rPr>
        <w:rFonts w:ascii="Times New Roman" w:hAnsi="Times New Roman" w:cs="Times New Roman"/>
      </w:rPr>
    </w:sdtEndPr>
    <w:sdtContent>
      <w:p w:rsidR="009D32B0" w:rsidRDefault="009548F8">
        <w:pPr>
          <w:pStyle w:val="a6"/>
          <w:jc w:val="right"/>
        </w:pPr>
        <w:r w:rsidRPr="009D32B0">
          <w:rPr>
            <w:rFonts w:ascii="Times New Roman" w:hAnsi="Times New Roman" w:cs="Times New Roman"/>
          </w:rPr>
          <w:fldChar w:fldCharType="begin"/>
        </w:r>
        <w:r w:rsidR="009D32B0" w:rsidRPr="009D32B0">
          <w:rPr>
            <w:rFonts w:ascii="Times New Roman" w:hAnsi="Times New Roman" w:cs="Times New Roman"/>
          </w:rPr>
          <w:instrText xml:space="preserve"> PAGE   \* MERGEFORMAT </w:instrText>
        </w:r>
        <w:r w:rsidRPr="009D32B0">
          <w:rPr>
            <w:rFonts w:ascii="Times New Roman" w:hAnsi="Times New Roman" w:cs="Times New Roman"/>
          </w:rPr>
          <w:fldChar w:fldCharType="separate"/>
        </w:r>
        <w:r w:rsidR="00855BFC">
          <w:rPr>
            <w:rFonts w:ascii="Times New Roman" w:hAnsi="Times New Roman" w:cs="Times New Roman"/>
            <w:noProof/>
          </w:rPr>
          <w:t>68</w:t>
        </w:r>
        <w:r w:rsidRPr="009D32B0">
          <w:rPr>
            <w:rFonts w:ascii="Times New Roman" w:hAnsi="Times New Roman" w:cs="Times New Roman"/>
          </w:rPr>
          <w:fldChar w:fldCharType="end"/>
        </w:r>
      </w:p>
    </w:sdtContent>
  </w:sdt>
  <w:p w:rsidR="009D32B0" w:rsidRDefault="009D32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2B0" w:rsidRDefault="009D32B0" w:rsidP="009D32B0">
      <w:pPr>
        <w:spacing w:after="0" w:line="240" w:lineRule="auto"/>
      </w:pPr>
      <w:r>
        <w:separator/>
      </w:r>
    </w:p>
  </w:footnote>
  <w:footnote w:type="continuationSeparator" w:id="1">
    <w:p w:rsidR="009D32B0" w:rsidRDefault="009D32B0" w:rsidP="009D3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961D5"/>
    <w:multiLevelType w:val="hybridMultilevel"/>
    <w:tmpl w:val="FFF618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3509"/>
    <w:rsid w:val="00163509"/>
    <w:rsid w:val="00352361"/>
    <w:rsid w:val="00394C1B"/>
    <w:rsid w:val="006311F7"/>
    <w:rsid w:val="006B6AF5"/>
    <w:rsid w:val="006F08BB"/>
    <w:rsid w:val="00743B8D"/>
    <w:rsid w:val="00855BFC"/>
    <w:rsid w:val="00882455"/>
    <w:rsid w:val="009548F8"/>
    <w:rsid w:val="009D32B0"/>
    <w:rsid w:val="00A73919"/>
    <w:rsid w:val="00BB262A"/>
    <w:rsid w:val="00DF78BF"/>
    <w:rsid w:val="00EF0FCC"/>
    <w:rsid w:val="00FD22FB"/>
    <w:rsid w:val="00FF4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F7"/>
  </w:style>
  <w:style w:type="paragraph" w:styleId="1">
    <w:name w:val="heading 1"/>
    <w:basedOn w:val="a"/>
    <w:next w:val="a"/>
    <w:link w:val="10"/>
    <w:uiPriority w:val="9"/>
    <w:qFormat/>
    <w:rsid w:val="006B6A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45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B6A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9D3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32B0"/>
  </w:style>
  <w:style w:type="paragraph" w:styleId="a6">
    <w:name w:val="footer"/>
    <w:basedOn w:val="a"/>
    <w:link w:val="a7"/>
    <w:uiPriority w:val="99"/>
    <w:unhideWhenUsed/>
    <w:rsid w:val="009D3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2B0"/>
  </w:style>
  <w:style w:type="paragraph" w:styleId="a8">
    <w:name w:val="Balloon Text"/>
    <w:basedOn w:val="a"/>
    <w:link w:val="a9"/>
    <w:uiPriority w:val="99"/>
    <w:semiHidden/>
    <w:unhideWhenUsed/>
    <w:rsid w:val="00EF0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F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2012-11-17T19:08:00Z</dcterms:created>
  <dcterms:modified xsi:type="dcterms:W3CDTF">2012-11-23T03:51:00Z</dcterms:modified>
</cp:coreProperties>
</file>